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3A0C6E" w:rsidRDefault="00C603D5"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 xml:space="preserve">MAŽOS VERTĖS </w:t>
      </w:r>
      <w:r w:rsidR="00BA5CAD" w:rsidRPr="003A0C6E">
        <w:rPr>
          <w:rFonts w:ascii="Calibri" w:eastAsia="Yu Mincho" w:hAnsi="Calibri" w:cs="Calibri"/>
          <w:b/>
          <w:bCs/>
          <w:sz w:val="36"/>
          <w:szCs w:val="36"/>
          <w:lang w:val="en-US"/>
        </w:rPr>
        <w:t xml:space="preserve">VIEŠOJO PIRKIMO </w:t>
      </w:r>
    </w:p>
    <w:p w:rsidR="00BA5CAD" w:rsidRPr="003A0C6E" w:rsidRDefault="00BA5CAD"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w:t>
      </w:r>
      <w:r w:rsidR="003A0C6E" w:rsidRPr="003A0C6E">
        <w:rPr>
          <w:rFonts w:ascii="Calibri" w:eastAsia="Calibri" w:hAnsi="Calibri" w:cs="Calibri"/>
          <w:b/>
          <w:sz w:val="36"/>
          <w:szCs w:val="36"/>
        </w:rPr>
        <w:t>TELŠIŲ AMFITEATRO SCENOS DANGOS ĮRENGIMAS</w:t>
      </w:r>
      <w:proofErr w:type="gramStart"/>
      <w:r w:rsidRPr="003A0C6E">
        <w:rPr>
          <w:rFonts w:ascii="Calibri" w:eastAsia="Yu Mincho" w:hAnsi="Calibri" w:cs="Calibri"/>
          <w:b/>
          <w:bCs/>
          <w:sz w:val="36"/>
          <w:szCs w:val="36"/>
          <w:lang w:val="en-US"/>
        </w:rPr>
        <w:t>“</w:t>
      </w:r>
      <w:r w:rsidRPr="003A0C6E">
        <w:rPr>
          <w:rFonts w:ascii="Calibri" w:eastAsia="Yu Mincho" w:hAnsi="Calibri" w:cs="Calibri"/>
          <w:b/>
          <w:bCs/>
          <w:sz w:val="36"/>
          <w:szCs w:val="36"/>
        </w:rPr>
        <w:t xml:space="preserve"> SKELBIAMOS</w:t>
      </w:r>
      <w:proofErr w:type="gramEnd"/>
      <w:r w:rsidRPr="003A0C6E">
        <w:rPr>
          <w:rFonts w:ascii="Calibri" w:eastAsia="Yu Mincho" w:hAnsi="Calibri" w:cs="Calibri"/>
          <w:b/>
          <w:bCs/>
          <w:sz w:val="36"/>
          <w:szCs w:val="36"/>
          <w:lang w:val="en-US"/>
        </w:rPr>
        <w:t xml:space="preserve"> APKLAUSOS </w:t>
      </w:r>
      <w:r w:rsidR="00CD7315" w:rsidRPr="003A0C6E">
        <w:rPr>
          <w:rFonts w:ascii="Calibri" w:eastAsia="Yu Mincho" w:hAnsi="Calibri" w:cs="Calibri"/>
          <w:b/>
          <w:bCs/>
          <w:sz w:val="36"/>
          <w:szCs w:val="36"/>
          <w:lang w:val="en-US"/>
        </w:rPr>
        <w:t>SPECIALIOSIOS</w:t>
      </w:r>
      <w:r w:rsidRPr="003A0C6E">
        <w:rPr>
          <w:rFonts w:ascii="Calibri" w:eastAsia="Yu Mincho" w:hAnsi="Calibri" w:cs="Calibri"/>
          <w:b/>
          <w:bCs/>
          <w:sz w:val="36"/>
          <w:szCs w:val="36"/>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3A0C6E">
        <w:rPr>
          <w:rFonts w:ascii="Calibri" w:eastAsia="Calibri" w:hAnsi="Calibri" w:cs="Calibri"/>
          <w:color w:val="000000"/>
          <w:sz w:val="22"/>
          <w:lang w:eastAsia="lt-LT"/>
        </w:rPr>
        <w:t xml:space="preserve">nėra galimybės </w:t>
      </w:r>
      <w:r w:rsidR="00A64C9E" w:rsidRPr="004C6534">
        <w:rPr>
          <w:rFonts w:ascii="Calibri" w:eastAsia="Calibri" w:hAnsi="Calibri" w:cs="Calibri"/>
          <w:sz w:val="22"/>
          <w:lang w:eastAsia="lt-LT"/>
        </w:rPr>
        <w:t>p</w:t>
      </w:r>
      <w:r w:rsidR="009825FA">
        <w:rPr>
          <w:rFonts w:ascii="Calibri" w:eastAsia="Calibri" w:hAnsi="Calibri" w:cs="Calibri"/>
          <w:sz w:val="22"/>
          <w:lang w:eastAsia="lt-LT"/>
        </w:rPr>
        <w:t>irkti</w:t>
      </w:r>
      <w:r w:rsidR="00A64C9E" w:rsidRPr="004C6534">
        <w:rPr>
          <w:rFonts w:ascii="Calibri" w:eastAsia="Calibri" w:hAnsi="Calibri" w:cs="Calibri"/>
          <w:sz w:val="22"/>
          <w:lang w:eastAsia="lt-LT"/>
        </w:rPr>
        <w:t xml:space="preserve"> </w:t>
      </w:r>
      <w:r w:rsidR="00C2282D">
        <w:rPr>
          <w:rFonts w:ascii="Calibri" w:eastAsia="Calibri" w:hAnsi="Calibri" w:cs="Calibri"/>
          <w:sz w:val="22"/>
          <w:lang w:eastAsia="lt-LT"/>
        </w:rPr>
        <w:t>darb</w:t>
      </w:r>
      <w:r w:rsidR="009825FA">
        <w:rPr>
          <w:rFonts w:ascii="Calibri" w:eastAsia="Calibri" w:hAnsi="Calibri" w:cs="Calibri"/>
          <w:sz w:val="22"/>
          <w:lang w:eastAsia="lt-LT"/>
        </w:rPr>
        <w:t>us pagal darbų kiekių žiniaraštį</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w:t>
        </w:r>
        <w:r w:rsidR="009825FA">
          <w:rPr>
            <w:rFonts w:ascii="Calibri" w:eastAsia="Calibri" w:hAnsi="Calibri" w:cs="Calibri"/>
            <w:sz w:val="22"/>
            <w:lang w:eastAsia="lt-LT"/>
          </w:rPr>
          <w:t>o</w:t>
        </w:r>
        <w:r w:rsidRPr="004C6534">
          <w:rPr>
            <w:rFonts w:ascii="Calibri" w:eastAsia="Calibri" w:hAnsi="Calibri" w:cs="Calibri"/>
            <w:sz w:val="22"/>
            <w:lang w:eastAsia="lt-LT"/>
          </w:rPr>
          <w:t xml:space="preserve"> Nr. D1-508 „Dėl aplinkos apsaugos kriterijų taikymo, vykdant žaliuosius pirkimus, tvarkos aprašo patvirtinimo“</w:t>
        </w:r>
      </w:hyperlink>
      <w:r w:rsidR="009825FA">
        <w:rPr>
          <w:rFonts w:ascii="Calibri" w:eastAsia="Calibri" w:hAnsi="Calibri" w:cs="Calibri"/>
          <w:sz w:val="22"/>
          <w:lang w:eastAsia="lt-LT"/>
        </w:rPr>
        <w:t xml:space="preserve"> 4.4.4.3 </w:t>
      </w:r>
      <w:proofErr w:type="spellStart"/>
      <w:r w:rsidR="009825FA">
        <w:rPr>
          <w:rFonts w:ascii="Calibri" w:eastAsia="Calibri" w:hAnsi="Calibri" w:cs="Calibri"/>
          <w:sz w:val="22"/>
          <w:lang w:eastAsia="lt-LT"/>
        </w:rPr>
        <w:t>pp</w:t>
      </w:r>
      <w:proofErr w:type="spellEnd"/>
      <w:r w:rsidR="009825FA">
        <w:rPr>
          <w:rFonts w:ascii="Calibri" w:eastAsia="Calibri" w:hAnsi="Calibri" w:cs="Calibri"/>
          <w:sz w:val="22"/>
          <w:lang w:eastAsia="lt-LT"/>
        </w:rPr>
        <w:t xml:space="preserve">. </w:t>
      </w:r>
      <w:r w:rsidR="00CD7315" w:rsidRPr="004C6534">
        <w:rPr>
          <w:rFonts w:ascii="Calibri" w:eastAsia="Calibri" w:hAnsi="Calibri" w:cs="Calibri"/>
          <w:sz w:val="22"/>
          <w:lang w:eastAsia="lt-LT"/>
        </w:rPr>
        <w:t xml:space="preserve">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9825FA">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9825FA" w:rsidRPr="009825FA">
        <w:rPr>
          <w:rFonts w:ascii="Calibri" w:eastAsia="Calibri" w:hAnsi="Calibri" w:cs="Calibri"/>
          <w:color w:val="000000"/>
          <w:sz w:val="22"/>
          <w:lang w:eastAsia="lt-LT"/>
        </w:rPr>
        <w:t>Telšių a</w:t>
      </w:r>
      <w:r w:rsidR="009825FA">
        <w:rPr>
          <w:rFonts w:ascii="Calibri" w:eastAsia="Calibri" w:hAnsi="Calibri" w:cs="Calibri"/>
          <w:color w:val="000000"/>
          <w:sz w:val="22"/>
          <w:lang w:eastAsia="lt-LT"/>
        </w:rPr>
        <w:t>mfiteatro scenos dangos įrengimo</w:t>
      </w:r>
      <w:r w:rsidR="009825FA" w:rsidRPr="009825FA">
        <w:rPr>
          <w:rFonts w:ascii="Calibri" w:eastAsia="Calibri" w:hAnsi="Calibri" w:cs="Calibri"/>
          <w:color w:val="000000"/>
          <w:sz w:val="22"/>
          <w:lang w:eastAsia="lt-LT"/>
        </w:rPr>
        <w:t xml:space="preserve">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Maksimali perkančiajai organizacijai priimtina pasiūlymo kaina –</w:t>
      </w:r>
      <w:r w:rsidR="009825FA">
        <w:rPr>
          <w:rFonts w:ascii="Calibri" w:hAnsi="Calibri" w:cs="Calibri"/>
          <w:sz w:val="22"/>
        </w:rPr>
        <w:t xml:space="preserve"> </w:t>
      </w:r>
      <w:r w:rsidR="009825FA" w:rsidRPr="009825FA">
        <w:rPr>
          <w:rFonts w:ascii="Calibri" w:hAnsi="Calibri" w:cs="Calibri"/>
          <w:sz w:val="22"/>
        </w:rPr>
        <w:t>56023</w:t>
      </w:r>
      <w:r w:rsidR="009825FA">
        <w:rPr>
          <w:rFonts w:ascii="Calibri" w:hAnsi="Calibri" w:cs="Calibri"/>
          <w:sz w:val="22"/>
        </w:rPr>
        <w:t>,00</w:t>
      </w:r>
      <w:r w:rsidRPr="00F751F6">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009825FA" w:rsidRPr="009825FA">
        <w:rPr>
          <w:rFonts w:ascii="Calibri" w:eastAsia="Calibri" w:hAnsi="Calibri" w:cs="Calibri"/>
          <w:sz w:val="22"/>
          <w:lang w:eastAsia="lt-LT"/>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9825FA">
        <w:rPr>
          <w:rFonts w:ascii="Calibri" w:eastAsia="Calibri" w:hAnsi="Calibri" w:cs="Calibri"/>
          <w:sz w:val="22"/>
          <w:lang w:eastAsia="lt-LT"/>
        </w:rPr>
        <w:t xml:space="preserve">4 </w:t>
      </w:r>
      <w:r w:rsidRPr="00DB6846">
        <w:rPr>
          <w:rFonts w:ascii="Calibri" w:eastAsia="Calibri" w:hAnsi="Calibri" w:cs="Calibri"/>
          <w:sz w:val="22"/>
          <w:lang w:eastAsia="lt-LT"/>
        </w:rPr>
        <w:t>priede.</w:t>
      </w:r>
    </w:p>
    <w:p w:rsidR="00641CDB"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7.</w:t>
      </w:r>
      <w:r w:rsidR="00793DCC">
        <w:rPr>
          <w:rFonts w:ascii="Calibri" w:eastAsia="Calibri" w:hAnsi="Calibri" w:cs="Calibri"/>
          <w:color w:val="000000"/>
          <w:sz w:val="22"/>
          <w:lang w:eastAsia="lt-LT"/>
        </w:rPr>
        <w:t>2</w:t>
      </w:r>
      <w:r w:rsidRPr="00DB6846">
        <w:rPr>
          <w:rFonts w:ascii="Calibri" w:eastAsia="Calibri" w:hAnsi="Calibri" w:cs="Calibri"/>
          <w:color w:val="000000"/>
          <w:sz w:val="22"/>
          <w:lang w:eastAsia="lt-LT"/>
        </w:rPr>
        <w:t xml:space="preserve">.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783ABC" w:rsidRPr="00783ABC" w:rsidRDefault="00783ABC" w:rsidP="00783ABC">
      <w:pPr>
        <w:spacing w:after="0" w:line="240" w:lineRule="auto"/>
        <w:ind w:firstLine="567"/>
        <w:contextualSpacing/>
        <w:jc w:val="both"/>
        <w:rPr>
          <w:rFonts w:ascii="Calibri" w:eastAsia="Calibri" w:hAnsi="Calibri" w:cs="Calibri"/>
          <w:color w:val="000000"/>
          <w:sz w:val="22"/>
        </w:rPr>
      </w:pPr>
      <w:r>
        <w:rPr>
          <w:rFonts w:ascii="Calibri" w:eastAsia="Calibri" w:hAnsi="Calibri" w:cs="Calibri"/>
          <w:color w:val="000000"/>
          <w:sz w:val="22"/>
          <w:lang w:eastAsia="lt-LT"/>
        </w:rPr>
        <w:t xml:space="preserve">7.3. </w:t>
      </w:r>
      <w:r w:rsidRPr="00783ABC">
        <w:rPr>
          <w:rFonts w:ascii="Calibri" w:eastAsia="Calibri" w:hAnsi="Calibri" w:cs="Calibri"/>
          <w:color w:val="000000"/>
          <w:sz w:val="22"/>
        </w:rPr>
        <w:t>Perkančioji organizacija prašy</w:t>
      </w:r>
      <w:r>
        <w:rPr>
          <w:rFonts w:ascii="Calibri" w:eastAsia="Calibri" w:hAnsi="Calibri" w:cs="Calibri"/>
          <w:color w:val="000000"/>
          <w:sz w:val="22"/>
        </w:rPr>
        <w:t>s</w:t>
      </w:r>
      <w:r w:rsidRPr="00783ABC">
        <w:rPr>
          <w:rFonts w:ascii="Calibri" w:eastAsia="Calibri" w:hAnsi="Calibri" w:cs="Calibri"/>
          <w:color w:val="000000"/>
          <w:sz w:val="22"/>
        </w:rPr>
        <w:t xml:space="preserve"> ekonomiškai naudingiausią pasiūlymą pateikusio tiekėjo pateikti dokumentus, pagrindžiančius pasiūlyme nurodytą informaciją apie garantiją (pvz., gamintojo deklaraciją, techninę dokumentaciją ar kitus lygiaverčius </w:t>
      </w:r>
      <w:proofErr w:type="spellStart"/>
      <w:r w:rsidRPr="00783ABC">
        <w:rPr>
          <w:rFonts w:ascii="Calibri" w:eastAsia="Calibri" w:hAnsi="Calibri" w:cs="Calibri"/>
          <w:color w:val="000000"/>
          <w:sz w:val="22"/>
        </w:rPr>
        <w:t>įrodymus</w:t>
      </w:r>
      <w:proofErr w:type="spellEnd"/>
      <w:r w:rsidRPr="00783ABC">
        <w:rPr>
          <w:rFonts w:ascii="Calibri" w:eastAsia="Calibri" w:hAnsi="Calibri" w:cs="Calibri"/>
          <w:color w:val="000000"/>
          <w:sz w:val="22"/>
        </w:rPr>
        <w:t>).</w:t>
      </w:r>
    </w:p>
    <w:p w:rsidR="00783ABC" w:rsidRPr="00783ABC" w:rsidRDefault="00783ABC" w:rsidP="00783ABC">
      <w:pPr>
        <w:spacing w:after="0" w:line="240" w:lineRule="auto"/>
        <w:ind w:firstLine="567"/>
        <w:contextualSpacing/>
        <w:jc w:val="both"/>
        <w:rPr>
          <w:rFonts w:ascii="Calibri" w:eastAsia="Calibri" w:hAnsi="Calibri" w:cs="Calibri"/>
          <w:b/>
          <w:color w:val="000000"/>
          <w:sz w:val="22"/>
          <w:lang w:eastAsia="lt-LT"/>
        </w:rPr>
      </w:pPr>
      <w:r w:rsidRPr="00783ABC">
        <w:rPr>
          <w:rFonts w:ascii="Calibri" w:eastAsia="Calibri" w:hAnsi="Calibri" w:cs="Calibri"/>
          <w:b/>
          <w:color w:val="000000"/>
          <w:sz w:val="22"/>
          <w:lang w:eastAsia="lt-LT"/>
        </w:rPr>
        <w:t>Jei tiekėjas per nustatytą terminą nepateikia prašomų dokumentų arba pateikti dokumentai nepatvirtina pasiūlyme nurodytos informacijos, laikoma, kad pasiūlymas neatitinka pirkimo dokumentų reikalavimų, ir toks pasiūlymas atmetamas.</w:t>
      </w:r>
    </w:p>
    <w:p w:rsidR="00783ABC" w:rsidRPr="00DB6846" w:rsidRDefault="00783ABC" w:rsidP="00004EA9">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F8063F">
        <w:rPr>
          <w:rFonts w:ascii="Calibri" w:eastAsia="Calibri" w:hAnsi="Calibri" w:cs="Calibri"/>
          <w:sz w:val="22"/>
          <w:lang w:eastAsia="lt-LT"/>
        </w:rPr>
        <w:t>6</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bookmarkStart w:id="12" w:name="_GoBack"/>
      <w:bookmarkEnd w:id="12"/>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3" w:name="_Hlk86825377"/>
      <w:bookmarkStart w:id="14" w:name="_Ref38540913"/>
      <w:bookmarkStart w:id="15" w:name="_Ref38898051"/>
      <w:bookmarkStart w:id="16" w:name="_Ref38901392"/>
      <w:bookmarkStart w:id="17" w:name="_Toc48053189"/>
      <w:bookmarkStart w:id="18"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C2282D" w:rsidRDefault="009C6D3F"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9C6D3F">
        <w:rPr>
          <w:rFonts w:ascii="Calibri" w:eastAsia="Times New Roman" w:hAnsi="Calibri" w:cs="Calibri"/>
          <w:b/>
          <w:bCs/>
          <w:sz w:val="28"/>
          <w:szCs w:val="28"/>
          <w:lang w:eastAsia="en-GB"/>
        </w:rPr>
        <w:t>TELŠIŲ AMFITEATRO SCENOS DANGOS ĮRENGIMAS</w:t>
      </w:r>
    </w:p>
    <w:p w:rsidR="00C2282D" w:rsidRPr="00624543"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624543" w:rsidRPr="00624543" w:rsidRDefault="00523F66" w:rsidP="00CA6F96">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9C6D3F" w:rsidP="009C6D3F">
            <w:pPr>
              <w:spacing w:after="0" w:line="360" w:lineRule="auto"/>
              <w:jc w:val="both"/>
              <w:rPr>
                <w:rFonts w:ascii="Calibri" w:eastAsia="Calibri" w:hAnsi="Calibri" w:cs="Calibri"/>
                <w:b/>
                <w:sz w:val="22"/>
              </w:rPr>
            </w:pPr>
            <w:r w:rsidRPr="009C6D3F">
              <w:rPr>
                <w:rFonts w:ascii="Calibri" w:eastAsia="Times New Roman" w:hAnsi="Calibri" w:cs="Calibri"/>
                <w:b/>
                <w:sz w:val="22"/>
              </w:rPr>
              <w:t>Telšių amfiteatro scenos dangos įrengimas</w:t>
            </w:r>
          </w:p>
        </w:tc>
        <w:tc>
          <w:tcPr>
            <w:tcW w:w="1414"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138"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9C6D3F">
            <w:pPr>
              <w:spacing w:after="0" w:line="360"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Default="00C2282D" w:rsidP="00DB6846">
      <w:pPr>
        <w:spacing w:after="0" w:line="240" w:lineRule="auto"/>
        <w:ind w:firstLine="567"/>
        <w:jc w:val="both"/>
        <w:rPr>
          <w:rFonts w:ascii="Calibri" w:eastAsia="Calibri" w:hAnsi="Calibri" w:cs="Calibri"/>
          <w:i/>
          <w:sz w:val="20"/>
          <w:szCs w:val="20"/>
        </w:rPr>
      </w:pPr>
    </w:p>
    <w:p w:rsidR="002378AC" w:rsidRPr="002378AC" w:rsidRDefault="002378AC" w:rsidP="002378AC">
      <w:pPr>
        <w:spacing w:after="0" w:line="240" w:lineRule="auto"/>
        <w:ind w:firstLine="567"/>
        <w:jc w:val="both"/>
        <w:outlineLvl w:val="1"/>
        <w:rPr>
          <w:rFonts w:ascii="Calibri" w:eastAsia="Times New Roman" w:hAnsi="Calibri" w:cs="Calibri"/>
          <w:b/>
          <w:sz w:val="22"/>
        </w:rPr>
      </w:pPr>
      <w:r w:rsidRPr="002378AC">
        <w:rPr>
          <w:rFonts w:ascii="Calibri" w:eastAsia="Times New Roman" w:hAnsi="Calibri" w:cs="Calibri"/>
          <w:sz w:val="22"/>
        </w:rPr>
        <w:t>Pagal ekonominio naudingumo vertinimo kriterij</w:t>
      </w:r>
      <w:r>
        <w:rPr>
          <w:rFonts w:ascii="Calibri" w:eastAsia="Times New Roman" w:hAnsi="Calibri" w:cs="Calibri"/>
          <w:sz w:val="22"/>
        </w:rPr>
        <w:t>ų</w:t>
      </w:r>
      <w:r w:rsidRPr="002378AC">
        <w:rPr>
          <w:rFonts w:ascii="Calibri" w:eastAsia="Times New Roman" w:hAnsi="Calibri" w:cs="Calibri"/>
          <w:sz w:val="22"/>
        </w:rPr>
        <w:t xml:space="preserve"> mes siūlome</w:t>
      </w:r>
      <w:r w:rsidRPr="002378AC">
        <w:rPr>
          <w:rFonts w:ascii="Calibri" w:eastAsia="Times New Roman" w:hAnsi="Calibri" w:cs="Calibri"/>
          <w:b/>
          <w:sz w:val="22"/>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4"/>
      </w:tblGrid>
      <w:tr w:rsidR="002378AC" w:rsidRPr="002378AC" w:rsidTr="002378AC">
        <w:tc>
          <w:tcPr>
            <w:tcW w:w="4253" w:type="dxa"/>
            <w:shd w:val="clear" w:color="auto" w:fill="F2F2F2"/>
          </w:tcPr>
          <w:p w:rsidR="002378AC" w:rsidRPr="002378AC" w:rsidRDefault="002378AC" w:rsidP="002378AC">
            <w:pPr>
              <w:suppressAutoHyphens/>
              <w:spacing w:after="0" w:line="360" w:lineRule="auto"/>
              <w:jc w:val="center"/>
              <w:rPr>
                <w:rFonts w:ascii="Calibri" w:eastAsia="Calibri" w:hAnsi="Calibri" w:cs="Calibri"/>
                <w:b/>
                <w:sz w:val="22"/>
              </w:rPr>
            </w:pPr>
            <w:r>
              <w:rPr>
                <w:rFonts w:ascii="Calibri" w:eastAsia="Calibri" w:hAnsi="Calibri" w:cs="Calibri"/>
                <w:b/>
                <w:sz w:val="22"/>
              </w:rPr>
              <w:t>Kokybės kriterijus</w:t>
            </w:r>
            <w:r w:rsidRPr="002378AC">
              <w:rPr>
                <w:rFonts w:ascii="Calibri" w:eastAsia="Calibri" w:hAnsi="Calibri" w:cs="Calibri"/>
                <w:b/>
                <w:sz w:val="22"/>
              </w:rPr>
              <w:t xml:space="preserve"> </w:t>
            </w:r>
          </w:p>
        </w:tc>
        <w:tc>
          <w:tcPr>
            <w:tcW w:w="5244" w:type="dxa"/>
            <w:shd w:val="clear" w:color="auto" w:fill="F2F2F2"/>
          </w:tcPr>
          <w:p w:rsidR="002378AC" w:rsidRPr="002378AC" w:rsidRDefault="002378AC" w:rsidP="002378AC">
            <w:pPr>
              <w:suppressAutoHyphens/>
              <w:spacing w:after="0" w:line="360" w:lineRule="auto"/>
              <w:jc w:val="center"/>
              <w:rPr>
                <w:rFonts w:ascii="Calibri" w:eastAsia="Calibri" w:hAnsi="Calibri" w:cs="Calibri"/>
                <w:b/>
                <w:sz w:val="22"/>
              </w:rPr>
            </w:pPr>
            <w:r>
              <w:rPr>
                <w:rFonts w:ascii="Calibri" w:eastAsia="Calibri" w:hAnsi="Calibri" w:cs="Calibri"/>
                <w:b/>
                <w:sz w:val="22"/>
              </w:rPr>
              <w:t>Siūlomo</w:t>
            </w:r>
            <w:r w:rsidRPr="002378AC">
              <w:rPr>
                <w:rFonts w:ascii="Calibri" w:eastAsia="Calibri" w:hAnsi="Calibri" w:cs="Calibri"/>
                <w:b/>
                <w:sz w:val="22"/>
              </w:rPr>
              <w:t xml:space="preserve"> kriterij</w:t>
            </w:r>
            <w:r>
              <w:rPr>
                <w:rFonts w:ascii="Calibri" w:eastAsia="Calibri" w:hAnsi="Calibri" w:cs="Calibri"/>
                <w:b/>
                <w:sz w:val="22"/>
              </w:rPr>
              <w:t>aus</w:t>
            </w:r>
            <w:r w:rsidRPr="002378AC">
              <w:rPr>
                <w:rFonts w:ascii="Calibri" w:eastAsia="Calibri" w:hAnsi="Calibri" w:cs="Calibri"/>
                <w:b/>
                <w:sz w:val="22"/>
              </w:rPr>
              <w:t xml:space="preserve"> aprašymas*</w:t>
            </w:r>
          </w:p>
        </w:tc>
      </w:tr>
      <w:tr w:rsidR="002378AC" w:rsidRPr="002378AC" w:rsidTr="005B6A8A">
        <w:trPr>
          <w:trHeight w:val="663"/>
        </w:trPr>
        <w:tc>
          <w:tcPr>
            <w:tcW w:w="4253" w:type="dxa"/>
          </w:tcPr>
          <w:p w:rsidR="002378AC" w:rsidRPr="005B6A8A" w:rsidRDefault="002378AC" w:rsidP="002378AC">
            <w:pPr>
              <w:suppressAutoHyphens/>
              <w:spacing w:after="0" w:line="240" w:lineRule="auto"/>
              <w:jc w:val="center"/>
              <w:rPr>
                <w:rFonts w:ascii="Calibri" w:eastAsia="Calibri" w:hAnsi="Calibri" w:cs="Calibri"/>
                <w:sz w:val="22"/>
              </w:rPr>
            </w:pPr>
          </w:p>
          <w:p w:rsidR="002378AC" w:rsidRPr="002378AC" w:rsidRDefault="002378AC" w:rsidP="002378AC">
            <w:pPr>
              <w:suppressAutoHyphens/>
              <w:spacing w:after="0" w:line="240" w:lineRule="auto"/>
              <w:rPr>
                <w:rFonts w:ascii="Calibri" w:eastAsia="Calibri" w:hAnsi="Calibri" w:cs="Calibri"/>
                <w:sz w:val="22"/>
              </w:rPr>
            </w:pPr>
            <w:r w:rsidRPr="005B6A8A">
              <w:rPr>
                <w:rFonts w:ascii="Calibri" w:eastAsia="Calibri" w:hAnsi="Calibri" w:cs="Calibri"/>
                <w:sz w:val="22"/>
              </w:rPr>
              <w:t>Garantija, G</w:t>
            </w:r>
          </w:p>
        </w:tc>
        <w:tc>
          <w:tcPr>
            <w:tcW w:w="5244" w:type="dxa"/>
            <w:vAlign w:val="center"/>
          </w:tcPr>
          <w:p w:rsidR="005B6A8A" w:rsidRDefault="005B6A8A" w:rsidP="002378AC">
            <w:pPr>
              <w:suppressAutoHyphens/>
              <w:spacing w:after="0" w:line="240" w:lineRule="auto"/>
              <w:ind w:left="179"/>
              <w:jc w:val="both"/>
              <w:rPr>
                <w:rFonts w:ascii="Calibri" w:eastAsia="Calibri" w:hAnsi="Calibri" w:cs="Calibri"/>
                <w:sz w:val="22"/>
              </w:rPr>
            </w:pPr>
          </w:p>
          <w:p w:rsidR="005B6A8A" w:rsidRPr="005B6A8A" w:rsidRDefault="005B6A8A" w:rsidP="002378AC">
            <w:pPr>
              <w:suppressAutoHyphens/>
              <w:spacing w:after="0" w:line="240" w:lineRule="auto"/>
              <w:ind w:left="179"/>
              <w:jc w:val="both"/>
              <w:rPr>
                <w:rFonts w:ascii="Calibri" w:eastAsia="Calibri" w:hAnsi="Calibri" w:cs="Calibri"/>
                <w:sz w:val="22"/>
              </w:rPr>
            </w:pPr>
            <w:r w:rsidRPr="005B6A8A">
              <w:rPr>
                <w:rFonts w:ascii="Calibri" w:eastAsia="Calibri" w:hAnsi="Calibri" w:cs="Calibri"/>
                <w:sz w:val="22"/>
              </w:rPr>
              <w:t>Siūlomas garantijos laikotarpis: _________ metų</w:t>
            </w:r>
          </w:p>
          <w:p w:rsidR="002378AC" w:rsidRPr="002378AC" w:rsidRDefault="002378AC" w:rsidP="005B6A8A">
            <w:pPr>
              <w:suppressAutoHyphens/>
              <w:spacing w:after="0" w:line="240" w:lineRule="auto"/>
              <w:jc w:val="both"/>
              <w:rPr>
                <w:rFonts w:ascii="Calibri" w:eastAsia="Calibri" w:hAnsi="Calibri" w:cs="Calibri"/>
                <w:sz w:val="22"/>
              </w:rPr>
            </w:pPr>
          </w:p>
        </w:tc>
      </w:tr>
    </w:tbl>
    <w:p w:rsidR="002378AC" w:rsidRPr="002378AC" w:rsidRDefault="002378AC" w:rsidP="002378AC">
      <w:pPr>
        <w:spacing w:after="0" w:line="240" w:lineRule="auto"/>
        <w:rPr>
          <w:rFonts w:ascii="Calibri" w:eastAsia="Times New Roman" w:hAnsi="Calibri" w:cs="Calibri"/>
          <w:sz w:val="20"/>
          <w:szCs w:val="24"/>
        </w:rPr>
      </w:pPr>
      <w:r w:rsidRPr="002378AC">
        <w:rPr>
          <w:rFonts w:ascii="Calibri" w:eastAsia="Times New Roman" w:hAnsi="Calibri" w:cs="Calibri"/>
          <w:sz w:val="20"/>
          <w:szCs w:val="24"/>
        </w:rPr>
        <w:t xml:space="preserve">      *Jei tiekėjas </w:t>
      </w:r>
      <w:r w:rsidR="005B6A8A">
        <w:rPr>
          <w:rFonts w:ascii="Calibri" w:eastAsia="Times New Roman" w:hAnsi="Calibri" w:cs="Calibri"/>
          <w:sz w:val="20"/>
          <w:szCs w:val="24"/>
        </w:rPr>
        <w:t>garantiją</w:t>
      </w:r>
      <w:r w:rsidR="005B6A8A" w:rsidRPr="005B6A8A">
        <w:rPr>
          <w:rFonts w:ascii="Calibri" w:eastAsia="Times New Roman" w:hAnsi="Calibri" w:cs="Calibri"/>
          <w:sz w:val="20"/>
          <w:szCs w:val="24"/>
        </w:rPr>
        <w:t xml:space="preserve"> </w:t>
      </w:r>
      <w:r w:rsidR="005B6A8A">
        <w:rPr>
          <w:rFonts w:ascii="Calibri" w:eastAsia="Times New Roman" w:hAnsi="Calibri" w:cs="Calibri"/>
          <w:sz w:val="20"/>
          <w:szCs w:val="24"/>
        </w:rPr>
        <w:t xml:space="preserve">įrašys </w:t>
      </w:r>
      <w:r w:rsidR="005B6A8A" w:rsidRPr="005B6A8A">
        <w:rPr>
          <w:rFonts w:ascii="Calibri" w:eastAsia="Times New Roman" w:hAnsi="Calibri" w:cs="Calibri"/>
          <w:sz w:val="20"/>
          <w:szCs w:val="24"/>
        </w:rPr>
        <w:t>trumpesn</w:t>
      </w:r>
      <w:r w:rsidR="005B6A8A">
        <w:rPr>
          <w:rFonts w:ascii="Calibri" w:eastAsia="Times New Roman" w:hAnsi="Calibri" w:cs="Calibri"/>
          <w:sz w:val="20"/>
          <w:szCs w:val="24"/>
        </w:rPr>
        <w:t>ę kaip 10 metų arba neįrašys,</w:t>
      </w:r>
      <w:r w:rsidRPr="002378AC">
        <w:rPr>
          <w:rFonts w:ascii="Calibri" w:eastAsia="Times New Roman" w:hAnsi="Calibri" w:cs="Calibri"/>
          <w:sz w:val="20"/>
          <w:szCs w:val="24"/>
        </w:rPr>
        <w:t xml:space="preserve"> bus skiriama 0 balų.</w:t>
      </w:r>
    </w:p>
    <w:p w:rsidR="002378AC" w:rsidRDefault="002378AC" w:rsidP="00DB6846">
      <w:pPr>
        <w:spacing w:after="0" w:line="240" w:lineRule="auto"/>
        <w:ind w:firstLine="567"/>
        <w:jc w:val="both"/>
        <w:rPr>
          <w:rFonts w:ascii="Calibri" w:eastAsia="Calibri" w:hAnsi="Calibri" w:cs="Calibri"/>
          <w:i/>
          <w:sz w:val="20"/>
          <w:szCs w:val="20"/>
        </w:rPr>
      </w:pPr>
    </w:p>
    <w:p w:rsidR="002378AC" w:rsidRDefault="002378AC"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A6F96" w:rsidRDefault="00CA6F9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lastRenderedPageBreak/>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Default="00F80EA9" w:rsidP="00A7563A">
      <w:pPr>
        <w:spacing w:after="0" w:line="240" w:lineRule="auto"/>
        <w:ind w:left="5812"/>
        <w:jc w:val="both"/>
        <w:rPr>
          <w:rFonts w:ascii="Calibri" w:eastAsia="Calibri" w:hAnsi="Calibri" w:cs="Calibri"/>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w:t>
      </w:r>
      <w:r w:rsidR="00A7563A" w:rsidRPr="00A7563A">
        <w:rPr>
          <w:rFonts w:ascii="Calibri" w:eastAsia="Calibri" w:hAnsi="Calibri" w:cs="Calibri"/>
          <w:sz w:val="21"/>
          <w:szCs w:val="21"/>
          <w:lang w:eastAsia="lt-LT"/>
        </w:rPr>
        <w:t>Pasiūlymų vertinimo kriterijai ir sąlygos</w:t>
      </w:r>
      <w:r w:rsidRPr="00F16DA8">
        <w:rPr>
          <w:rFonts w:ascii="Calibri" w:eastAsia="Calibri" w:hAnsi="Calibri" w:cs="Calibri"/>
          <w:sz w:val="21"/>
          <w:szCs w:val="21"/>
          <w:lang w:eastAsia="lt-LT"/>
        </w:rPr>
        <w:t>“</w:t>
      </w: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A7563A">
      <w:pPr>
        <w:spacing w:after="0" w:line="300" w:lineRule="auto"/>
        <w:ind w:firstLine="5103"/>
        <w:jc w:val="both"/>
        <w:rPr>
          <w:rFonts w:ascii="Calibri" w:eastAsia="Calibri" w:hAnsi="Calibri" w:cs="Calibri"/>
          <w:sz w:val="21"/>
          <w:szCs w:val="21"/>
          <w:lang w:eastAsia="lt-LT"/>
        </w:rPr>
      </w:pPr>
    </w:p>
    <w:p w:rsidR="00A7563A" w:rsidRDefault="00A7563A" w:rsidP="00A7563A">
      <w:pPr>
        <w:numPr>
          <w:ilvl w:val="1"/>
          <w:numId w:val="0"/>
        </w:numPr>
        <w:spacing w:after="240" w:line="300" w:lineRule="auto"/>
        <w:ind w:left="1004" w:hanging="437"/>
        <w:jc w:val="center"/>
        <w:rPr>
          <w:rFonts w:ascii="Calibri" w:eastAsia="Calibri" w:hAnsi="Calibri" w:cs="Arial"/>
          <w:b/>
          <w:caps/>
          <w:color w:val="404040"/>
          <w:spacing w:val="20"/>
          <w:sz w:val="28"/>
          <w:szCs w:val="28"/>
          <w:lang w:eastAsia="lt-LT"/>
        </w:rPr>
      </w:pPr>
      <w:r w:rsidRPr="00A7563A">
        <w:rPr>
          <w:rFonts w:ascii="Calibri" w:eastAsia="Calibri" w:hAnsi="Calibri" w:cs="Arial"/>
          <w:b/>
          <w:caps/>
          <w:color w:val="404040"/>
          <w:spacing w:val="20"/>
          <w:sz w:val="28"/>
          <w:szCs w:val="28"/>
          <w:lang w:eastAsia="lt-LT"/>
        </w:rPr>
        <w:t>PASIŪLYMŲ VERTINIMO KRITERIJAI ir Sąlygos</w:t>
      </w:r>
    </w:p>
    <w:p w:rsidR="00A7563A" w:rsidRPr="00A7563A" w:rsidRDefault="00A7563A" w:rsidP="00A7563A">
      <w:pPr>
        <w:numPr>
          <w:ilvl w:val="1"/>
          <w:numId w:val="0"/>
        </w:numPr>
        <w:spacing w:after="0" w:line="240" w:lineRule="auto"/>
        <w:ind w:left="1004" w:hanging="437"/>
        <w:jc w:val="center"/>
        <w:rPr>
          <w:rFonts w:ascii="Calibri" w:eastAsia="Calibri" w:hAnsi="Calibri" w:cs="Calibri"/>
          <w:b/>
          <w:bCs/>
          <w:caps/>
          <w:smallCaps/>
          <w:color w:val="404040"/>
          <w:spacing w:val="20"/>
          <w:sz w:val="22"/>
          <w:lang w:eastAsia="lt-LT"/>
        </w:rPr>
      </w:pPr>
    </w:p>
    <w:p w:rsidR="00BD010B" w:rsidRPr="00BD010B" w:rsidRDefault="00A7563A" w:rsidP="00BD010B">
      <w:pPr>
        <w:pStyle w:val="Sraopastraipa"/>
        <w:numPr>
          <w:ilvl w:val="0"/>
          <w:numId w:val="11"/>
        </w:numPr>
        <w:tabs>
          <w:tab w:val="left" w:pos="851"/>
        </w:tabs>
        <w:spacing w:after="0" w:line="240" w:lineRule="auto"/>
        <w:ind w:left="0" w:firstLine="567"/>
        <w:jc w:val="both"/>
        <w:rPr>
          <w:rFonts w:ascii="Calibri" w:eastAsia="MS Mincho" w:hAnsi="Calibri" w:cs="Calibri"/>
          <w:sz w:val="22"/>
        </w:rPr>
      </w:pPr>
      <w:r w:rsidRPr="00BD010B">
        <w:rPr>
          <w:rFonts w:ascii="Calibri" w:eastAsia="MS Mincho" w:hAnsi="Calibri" w:cs="Calibri"/>
          <w:sz w:val="22"/>
        </w:rPr>
        <w:t xml:space="preserve">Perkančioji organizacija ekonomiškai naudingiausią pasiūlymą išrenka pagal kainos ir kokybės santykį. </w:t>
      </w:r>
    </w:p>
    <w:p w:rsidR="007A6F4A" w:rsidRPr="007A6F4A" w:rsidRDefault="00BD010B" w:rsidP="007A6F4A">
      <w:pPr>
        <w:pStyle w:val="Sraopastraipa"/>
        <w:numPr>
          <w:ilvl w:val="0"/>
          <w:numId w:val="11"/>
        </w:numPr>
        <w:tabs>
          <w:tab w:val="left" w:pos="709"/>
          <w:tab w:val="left" w:pos="851"/>
        </w:tabs>
        <w:spacing w:after="0" w:line="240" w:lineRule="auto"/>
        <w:ind w:left="0" w:firstLine="567"/>
        <w:jc w:val="both"/>
        <w:rPr>
          <w:rFonts w:ascii="Calibri" w:eastAsia="MS Mincho" w:hAnsi="Calibri" w:cs="Calibri"/>
          <w:sz w:val="22"/>
        </w:rPr>
      </w:pPr>
      <w:r w:rsidRPr="007A6F4A">
        <w:rPr>
          <w:rFonts w:ascii="Calibri" w:eastAsia="MS Mincho" w:hAnsi="Calibri" w:cs="Calibri"/>
          <w:sz w:val="22"/>
        </w:rPr>
        <w:t xml:space="preserve">Visi balai skaičiuojami paliekant 2 </w:t>
      </w:r>
      <w:r w:rsidRPr="009C6D3F">
        <w:rPr>
          <w:rFonts w:ascii="Calibri" w:eastAsia="MS Mincho" w:hAnsi="Calibri" w:cs="Calibri"/>
          <w:sz w:val="22"/>
        </w:rPr>
        <w:t xml:space="preserve">skaitmenis po kablelio. </w:t>
      </w:r>
      <w:r w:rsidR="007A6F4A" w:rsidRPr="009C6D3F">
        <w:rPr>
          <w:rFonts w:ascii="Calibri" w:eastAsia="MS Mincho" w:hAnsi="Calibri" w:cs="Calibri"/>
          <w:sz w:val="22"/>
        </w:rPr>
        <w:t>Maksimalus balų skaičius – 100.</w:t>
      </w:r>
      <w:r w:rsidR="007A6F4A" w:rsidRPr="007A6F4A">
        <w:rPr>
          <w:rFonts w:ascii="Cambria" w:eastAsia="MS Mincho" w:hAnsi="Cambria" w:cs="Times New Roman"/>
          <w:sz w:val="22"/>
        </w:rPr>
        <w:br/>
      </w:r>
      <w:r w:rsidR="007A6F4A">
        <w:rPr>
          <w:rFonts w:ascii="Calibri" w:eastAsia="MS Mincho" w:hAnsi="Calibri" w:cs="Calibri"/>
          <w:sz w:val="22"/>
        </w:rPr>
        <w:t xml:space="preserve"> </w:t>
      </w:r>
      <w:r w:rsidR="007A6F4A">
        <w:rPr>
          <w:rFonts w:ascii="Calibri" w:eastAsia="MS Mincho" w:hAnsi="Calibri" w:cs="Calibri"/>
          <w:sz w:val="22"/>
        </w:rPr>
        <w:tab/>
      </w:r>
      <w:r w:rsidR="007A6F4A" w:rsidRPr="007A6F4A">
        <w:rPr>
          <w:rFonts w:ascii="Calibri" w:eastAsia="MS Mincho" w:hAnsi="Calibri" w:cs="Calibri"/>
          <w:sz w:val="22"/>
        </w:rPr>
        <w:t>Vertinimo dalys:</w:t>
      </w:r>
    </w:p>
    <w:p w:rsidR="007A6F4A" w:rsidRPr="007A6F4A" w:rsidRDefault="007A6F4A" w:rsidP="007A6F4A">
      <w:pPr>
        <w:pStyle w:val="Sraopastraipa"/>
        <w:tabs>
          <w:tab w:val="left" w:pos="851"/>
        </w:tabs>
        <w:spacing w:after="0" w:line="240" w:lineRule="auto"/>
        <w:ind w:left="0" w:firstLine="567"/>
        <w:jc w:val="both"/>
        <w:rPr>
          <w:rFonts w:ascii="Calibri" w:eastAsia="MS Mincho" w:hAnsi="Calibri" w:cs="Calibri"/>
          <w:sz w:val="22"/>
        </w:rPr>
      </w:pPr>
      <w:r w:rsidRPr="007A6F4A">
        <w:rPr>
          <w:rFonts w:ascii="Calibri" w:eastAsia="MS Mincho" w:hAnsi="Calibri" w:cs="Calibri"/>
          <w:sz w:val="22"/>
        </w:rPr>
        <w:t>- Kaina – 80 balų</w:t>
      </w:r>
    </w:p>
    <w:p w:rsidR="007A6F4A" w:rsidRPr="007A6F4A" w:rsidRDefault="007A6F4A" w:rsidP="007A6F4A">
      <w:pPr>
        <w:pStyle w:val="Sraopastraipa"/>
        <w:tabs>
          <w:tab w:val="left" w:pos="851"/>
        </w:tabs>
        <w:spacing w:after="0" w:line="240" w:lineRule="auto"/>
        <w:ind w:left="0" w:firstLine="567"/>
        <w:jc w:val="both"/>
        <w:rPr>
          <w:rFonts w:ascii="Calibri" w:eastAsia="MS Mincho" w:hAnsi="Calibri" w:cs="Calibri"/>
          <w:sz w:val="22"/>
        </w:rPr>
      </w:pPr>
      <w:r w:rsidRPr="007A6F4A">
        <w:rPr>
          <w:rFonts w:ascii="Calibri" w:eastAsia="MS Mincho" w:hAnsi="Calibri" w:cs="Calibri"/>
          <w:sz w:val="22"/>
        </w:rPr>
        <w:t>- Kokybinis kriterijus (garantija) – 20 balų</w:t>
      </w:r>
    </w:p>
    <w:p w:rsidR="00A7563A" w:rsidRPr="00A7563A" w:rsidRDefault="007A6F4A" w:rsidP="00A7563A">
      <w:pPr>
        <w:keepNext/>
        <w:keepLines/>
        <w:spacing w:after="0" w:line="240" w:lineRule="auto"/>
        <w:ind w:firstLine="567"/>
        <w:outlineLvl w:val="0"/>
        <w:rPr>
          <w:rFonts w:ascii="Calibri" w:eastAsia="MS Gothic" w:hAnsi="Calibri" w:cs="Calibri"/>
          <w:b/>
          <w:bCs/>
          <w:sz w:val="22"/>
        </w:rPr>
      </w:pPr>
      <w:r>
        <w:rPr>
          <w:rFonts w:ascii="Calibri" w:eastAsia="MS Gothic" w:hAnsi="Calibri" w:cs="Calibri"/>
          <w:b/>
          <w:bCs/>
          <w:sz w:val="22"/>
        </w:rPr>
        <w:t>3</w:t>
      </w:r>
      <w:r w:rsidR="00A7563A" w:rsidRPr="00A7563A">
        <w:rPr>
          <w:rFonts w:ascii="Calibri" w:eastAsia="MS Gothic" w:hAnsi="Calibri" w:cs="Calibri"/>
          <w:b/>
          <w:bCs/>
          <w:sz w:val="22"/>
        </w:rPr>
        <w:t>. Kainos kriterijus (80 balų)</w:t>
      </w:r>
    </w:p>
    <w:p w:rsidR="00A7563A" w:rsidRDefault="00783ABC" w:rsidP="00783ABC">
      <w:pPr>
        <w:spacing w:after="0" w:line="240" w:lineRule="auto"/>
        <w:ind w:firstLine="567"/>
        <w:rPr>
          <w:rFonts w:ascii="Calibri" w:eastAsia="MS Mincho" w:hAnsi="Calibri" w:cs="Calibri"/>
          <w:sz w:val="22"/>
        </w:rPr>
      </w:pPr>
      <w:r>
        <w:rPr>
          <w:rFonts w:ascii="Calibri" w:eastAsia="MS Mincho" w:hAnsi="Calibri" w:cs="Calibri"/>
          <w:sz w:val="22"/>
        </w:rPr>
        <w:t>P</w:t>
      </w:r>
      <w:r w:rsidR="00A7563A" w:rsidRPr="00A7563A">
        <w:rPr>
          <w:rFonts w:ascii="Calibri" w:eastAsia="MS Mincho" w:hAnsi="Calibri" w:cs="Calibri"/>
          <w:sz w:val="22"/>
        </w:rPr>
        <w:t>asiūlymų balai apskaičiuojami pagal formulę:</w:t>
      </w:r>
    </w:p>
    <w:p w:rsidR="00783ABC" w:rsidRDefault="00A7563A" w:rsidP="007A6F4A">
      <w:pPr>
        <w:spacing w:after="0" w:line="240" w:lineRule="auto"/>
        <w:ind w:firstLine="567"/>
        <w:jc w:val="both"/>
        <w:rPr>
          <w:rFonts w:ascii="Calibri" w:eastAsia="MS Mincho" w:hAnsi="Calibri" w:cs="Calibri"/>
          <w:sz w:val="22"/>
        </w:rPr>
      </w:pPr>
      <w:r w:rsidRPr="00A7563A">
        <w:rPr>
          <w:rFonts w:ascii="Calibri" w:eastAsia="MS Mincho" w:hAnsi="Calibri" w:cs="Calibri"/>
          <w:sz w:val="22"/>
        </w:rPr>
        <w:t>C = (</w:t>
      </w:r>
      <w:proofErr w:type="spellStart"/>
      <w:r w:rsidRPr="00A7563A">
        <w:rPr>
          <w:rFonts w:ascii="Calibri" w:eastAsia="MS Mincho" w:hAnsi="Calibri" w:cs="Calibri"/>
          <w:sz w:val="22"/>
        </w:rPr>
        <w:t>C</w:t>
      </w:r>
      <w:r w:rsidRPr="00A7563A">
        <w:rPr>
          <w:rFonts w:ascii="Calibri" w:eastAsia="MS Mincho" w:hAnsi="Calibri" w:cs="Calibri"/>
          <w:szCs w:val="24"/>
          <w:vertAlign w:val="subscript"/>
        </w:rPr>
        <w:t>min</w:t>
      </w:r>
      <w:proofErr w:type="spellEnd"/>
      <w:r w:rsidRPr="00A7563A">
        <w:rPr>
          <w:rFonts w:ascii="Calibri" w:eastAsia="MS Mincho" w:hAnsi="Calibri" w:cs="Calibri"/>
          <w:sz w:val="22"/>
        </w:rPr>
        <w:t xml:space="preserve"> / </w:t>
      </w:r>
      <w:proofErr w:type="spellStart"/>
      <w:r w:rsidRPr="00A7563A">
        <w:rPr>
          <w:rFonts w:ascii="Calibri" w:eastAsia="MS Mincho" w:hAnsi="Calibri" w:cs="Calibri"/>
          <w:sz w:val="22"/>
        </w:rPr>
        <w:t>C</w:t>
      </w:r>
      <w:r w:rsidRPr="00A7563A">
        <w:rPr>
          <w:rFonts w:ascii="Calibri" w:eastAsia="MS Mincho" w:hAnsi="Calibri" w:cs="Calibri"/>
          <w:szCs w:val="24"/>
          <w:vertAlign w:val="subscript"/>
        </w:rPr>
        <w:t>pasiūlymo</w:t>
      </w:r>
      <w:proofErr w:type="spellEnd"/>
      <w:r w:rsidRPr="00A7563A">
        <w:rPr>
          <w:rFonts w:ascii="Calibri" w:eastAsia="MS Mincho" w:hAnsi="Calibri" w:cs="Calibri"/>
          <w:sz w:val="22"/>
        </w:rPr>
        <w:t>) × 80</w:t>
      </w:r>
      <w:r>
        <w:rPr>
          <w:rFonts w:ascii="Calibri" w:eastAsia="MS Mincho" w:hAnsi="Calibri" w:cs="Calibri"/>
          <w:sz w:val="22"/>
        </w:rPr>
        <w:t xml:space="preserve">, </w:t>
      </w:r>
    </w:p>
    <w:p w:rsidR="00A7563A" w:rsidRPr="00A7563A" w:rsidRDefault="00A7563A" w:rsidP="007A6F4A">
      <w:pPr>
        <w:spacing w:after="0" w:line="240" w:lineRule="auto"/>
        <w:ind w:firstLine="567"/>
        <w:jc w:val="both"/>
        <w:rPr>
          <w:rFonts w:ascii="Calibri" w:eastAsia="MS Mincho" w:hAnsi="Calibri" w:cs="Calibri"/>
          <w:sz w:val="22"/>
        </w:rPr>
      </w:pPr>
      <w:r w:rsidRPr="00A7563A">
        <w:rPr>
          <w:rFonts w:ascii="Calibri" w:eastAsia="MS Mincho" w:hAnsi="Calibri" w:cs="Calibri"/>
          <w:sz w:val="22"/>
        </w:rPr>
        <w:t xml:space="preserve">kur </w:t>
      </w:r>
      <w:proofErr w:type="spellStart"/>
      <w:r w:rsidRPr="00A7563A">
        <w:rPr>
          <w:rFonts w:ascii="Calibri" w:eastAsia="MS Mincho" w:hAnsi="Calibri" w:cs="Calibri"/>
          <w:sz w:val="22"/>
        </w:rPr>
        <w:t>C</w:t>
      </w:r>
      <w:r w:rsidRPr="00A7563A">
        <w:rPr>
          <w:rFonts w:ascii="Calibri" w:eastAsia="MS Mincho" w:hAnsi="Calibri" w:cs="Calibri"/>
          <w:szCs w:val="24"/>
          <w:vertAlign w:val="subscript"/>
        </w:rPr>
        <w:t>min</w:t>
      </w:r>
      <w:proofErr w:type="spellEnd"/>
      <w:r w:rsidRPr="00A7563A">
        <w:rPr>
          <w:rFonts w:ascii="Calibri" w:eastAsia="MS Mincho" w:hAnsi="Calibri" w:cs="Calibri"/>
          <w:sz w:val="22"/>
        </w:rPr>
        <w:t xml:space="preserve"> – mažiausia pasiūlyta kaina, </w:t>
      </w:r>
      <w:proofErr w:type="spellStart"/>
      <w:r w:rsidRPr="00A7563A">
        <w:rPr>
          <w:rFonts w:ascii="Calibri" w:eastAsia="MS Mincho" w:hAnsi="Calibri" w:cs="Calibri"/>
          <w:sz w:val="22"/>
        </w:rPr>
        <w:t>C</w:t>
      </w:r>
      <w:r w:rsidRPr="00A7563A">
        <w:rPr>
          <w:rFonts w:ascii="Calibri" w:eastAsia="MS Mincho" w:hAnsi="Calibri" w:cs="Calibri"/>
          <w:szCs w:val="24"/>
          <w:vertAlign w:val="subscript"/>
        </w:rPr>
        <w:t>pasiūlymo</w:t>
      </w:r>
      <w:proofErr w:type="spellEnd"/>
      <w:r w:rsidRPr="00A7563A">
        <w:rPr>
          <w:rFonts w:ascii="Calibri" w:eastAsia="MS Mincho" w:hAnsi="Calibri" w:cs="Calibri"/>
          <w:sz w:val="22"/>
        </w:rPr>
        <w:t xml:space="preserve"> – vertinamo pasiūlymo kaina.</w:t>
      </w:r>
    </w:p>
    <w:p w:rsidR="00A7563A" w:rsidRPr="00A7563A" w:rsidRDefault="007A6F4A" w:rsidP="00A7563A">
      <w:pPr>
        <w:keepNext/>
        <w:keepLines/>
        <w:spacing w:after="0" w:line="240" w:lineRule="auto"/>
        <w:ind w:firstLine="567"/>
        <w:outlineLvl w:val="0"/>
        <w:rPr>
          <w:rFonts w:ascii="Calibri" w:eastAsia="MS Gothic" w:hAnsi="Calibri" w:cs="Calibri"/>
          <w:b/>
          <w:bCs/>
          <w:sz w:val="22"/>
        </w:rPr>
      </w:pPr>
      <w:r>
        <w:rPr>
          <w:rFonts w:ascii="Calibri" w:eastAsia="MS Gothic" w:hAnsi="Calibri" w:cs="Calibri"/>
          <w:b/>
          <w:bCs/>
          <w:sz w:val="22"/>
        </w:rPr>
        <w:t>4</w:t>
      </w:r>
      <w:r w:rsidR="00A7563A" w:rsidRPr="00A7563A">
        <w:rPr>
          <w:rFonts w:ascii="Calibri" w:eastAsia="MS Gothic" w:hAnsi="Calibri" w:cs="Calibri"/>
          <w:b/>
          <w:bCs/>
          <w:sz w:val="22"/>
        </w:rPr>
        <w:t>. Kokybinis kriterijus – garantija (20 balų)</w:t>
      </w:r>
    </w:p>
    <w:p w:rsidR="00A7563A" w:rsidRPr="00A7563A" w:rsidRDefault="00A7563A" w:rsidP="00A7563A">
      <w:pPr>
        <w:spacing w:after="0" w:line="240" w:lineRule="auto"/>
        <w:ind w:firstLine="567"/>
        <w:jc w:val="both"/>
        <w:rPr>
          <w:rFonts w:ascii="Calibri" w:eastAsia="MS Mincho" w:hAnsi="Calibri" w:cs="Calibri"/>
          <w:sz w:val="22"/>
        </w:rPr>
      </w:pPr>
      <w:r w:rsidRPr="00A7563A">
        <w:rPr>
          <w:rFonts w:ascii="Calibri" w:eastAsia="MS Mincho" w:hAnsi="Calibri" w:cs="Calibri"/>
          <w:sz w:val="22"/>
        </w:rPr>
        <w:t>Jei tiekėjas pasiūlo ne trumpesnę kaip 10 metų garantiją, kad WPC danga nekeis spalvos (nebluks daugiau nei leidžia normos), neatsiras deformacijų ar struktūrinių pažeidimų ir išlaikys eksploatacines savybes lauko sąlygomis – skiriama 20 balų.</w:t>
      </w:r>
      <w:r w:rsidR="007A6F4A">
        <w:rPr>
          <w:rFonts w:ascii="Calibri" w:eastAsia="MS Mincho" w:hAnsi="Calibri" w:cs="Calibri"/>
          <w:sz w:val="22"/>
        </w:rPr>
        <w:t xml:space="preserve"> </w:t>
      </w:r>
      <w:r w:rsidRPr="00A7563A">
        <w:rPr>
          <w:rFonts w:ascii="Calibri" w:eastAsia="MS Mincho" w:hAnsi="Calibri" w:cs="Calibri"/>
          <w:sz w:val="22"/>
        </w:rPr>
        <w:t>Jei garantija trumpesnė arba nepateikta – skiriama 0 balų.</w:t>
      </w:r>
    </w:p>
    <w:p w:rsidR="00A7563A" w:rsidRPr="00A7563A" w:rsidRDefault="007A6F4A" w:rsidP="00A7563A">
      <w:pPr>
        <w:keepNext/>
        <w:keepLines/>
        <w:spacing w:after="0" w:line="240" w:lineRule="auto"/>
        <w:ind w:firstLine="567"/>
        <w:outlineLvl w:val="0"/>
        <w:rPr>
          <w:rFonts w:ascii="Calibri" w:eastAsia="MS Gothic" w:hAnsi="Calibri" w:cs="Calibri"/>
          <w:b/>
          <w:bCs/>
          <w:sz w:val="22"/>
        </w:rPr>
      </w:pPr>
      <w:r>
        <w:rPr>
          <w:rFonts w:ascii="Calibri" w:eastAsia="MS Gothic" w:hAnsi="Calibri" w:cs="Calibri"/>
          <w:b/>
          <w:bCs/>
          <w:sz w:val="22"/>
        </w:rPr>
        <w:t>5</w:t>
      </w:r>
      <w:r w:rsidR="00A7563A" w:rsidRPr="00A7563A">
        <w:rPr>
          <w:rFonts w:ascii="Calibri" w:eastAsia="MS Gothic" w:hAnsi="Calibri" w:cs="Calibri"/>
          <w:b/>
          <w:bCs/>
          <w:sz w:val="22"/>
        </w:rPr>
        <w:t>. Bendras įvertinimas</w:t>
      </w:r>
    </w:p>
    <w:p w:rsidR="002378AC" w:rsidRDefault="00A7563A" w:rsidP="00A7563A">
      <w:pPr>
        <w:spacing w:after="0" w:line="240" w:lineRule="auto"/>
        <w:ind w:firstLine="567"/>
        <w:rPr>
          <w:rFonts w:ascii="Calibri" w:eastAsia="MS Mincho" w:hAnsi="Calibri" w:cs="Calibri"/>
          <w:sz w:val="22"/>
        </w:rPr>
      </w:pPr>
      <w:r w:rsidRPr="00A7563A">
        <w:rPr>
          <w:rFonts w:ascii="Calibri" w:eastAsia="MS Mincho" w:hAnsi="Calibri" w:cs="Calibri"/>
          <w:sz w:val="22"/>
        </w:rPr>
        <w:t>Bendras balas apskaičiuojamas:</w:t>
      </w:r>
      <w:r w:rsidR="007A6F4A">
        <w:rPr>
          <w:rFonts w:ascii="Calibri" w:eastAsia="MS Mincho" w:hAnsi="Calibri" w:cs="Calibri"/>
          <w:sz w:val="22"/>
        </w:rPr>
        <w:t xml:space="preserve"> </w:t>
      </w:r>
    </w:p>
    <w:p w:rsidR="002378AC" w:rsidRDefault="00A7563A" w:rsidP="00A7563A">
      <w:pPr>
        <w:spacing w:after="0" w:line="240" w:lineRule="auto"/>
        <w:ind w:firstLine="567"/>
        <w:rPr>
          <w:rFonts w:ascii="Calibri" w:eastAsia="MS Mincho" w:hAnsi="Calibri" w:cs="Calibri"/>
          <w:sz w:val="22"/>
        </w:rPr>
      </w:pPr>
      <w:r w:rsidRPr="00A7563A">
        <w:rPr>
          <w:rFonts w:ascii="Calibri" w:eastAsia="MS Mincho" w:hAnsi="Calibri" w:cs="Calibri"/>
          <w:sz w:val="22"/>
        </w:rPr>
        <w:t>S = C + G</w:t>
      </w:r>
      <w:r w:rsidR="007A6F4A">
        <w:rPr>
          <w:rFonts w:ascii="Calibri" w:eastAsia="MS Mincho" w:hAnsi="Calibri" w:cs="Calibri"/>
          <w:sz w:val="22"/>
        </w:rPr>
        <w:t xml:space="preserve">, </w:t>
      </w:r>
    </w:p>
    <w:p w:rsidR="00A7563A" w:rsidRPr="00A7563A" w:rsidRDefault="00A7563A" w:rsidP="002378AC">
      <w:pPr>
        <w:spacing w:after="0" w:line="240" w:lineRule="auto"/>
        <w:ind w:firstLine="567"/>
        <w:jc w:val="both"/>
        <w:rPr>
          <w:rFonts w:ascii="Calibri" w:eastAsia="MS Mincho" w:hAnsi="Calibri" w:cs="Calibri"/>
          <w:sz w:val="22"/>
        </w:rPr>
      </w:pPr>
      <w:r w:rsidRPr="00A7563A">
        <w:rPr>
          <w:rFonts w:ascii="Calibri" w:eastAsia="MS Mincho" w:hAnsi="Calibri" w:cs="Calibri"/>
          <w:sz w:val="22"/>
        </w:rPr>
        <w:t>kur S – bendras balas, C – kainos balai, G – garantijos balai. Laimi didžiausią balų skaičių surinkęs pasiūlymas.</w:t>
      </w:r>
    </w:p>
    <w:p w:rsidR="00A7563A" w:rsidRPr="00A7563A" w:rsidRDefault="007A6F4A" w:rsidP="00A7563A">
      <w:pPr>
        <w:keepNext/>
        <w:keepLines/>
        <w:spacing w:after="0" w:line="240" w:lineRule="auto"/>
        <w:ind w:firstLine="567"/>
        <w:outlineLvl w:val="0"/>
        <w:rPr>
          <w:rFonts w:ascii="Calibri" w:eastAsia="MS Gothic" w:hAnsi="Calibri" w:cs="Calibri"/>
          <w:b/>
          <w:bCs/>
          <w:sz w:val="22"/>
        </w:rPr>
      </w:pPr>
      <w:r>
        <w:rPr>
          <w:rFonts w:ascii="Calibri" w:eastAsia="MS Gothic" w:hAnsi="Calibri" w:cs="Calibri"/>
          <w:b/>
          <w:bCs/>
          <w:sz w:val="22"/>
        </w:rPr>
        <w:t>6</w:t>
      </w:r>
      <w:r w:rsidR="00A7563A" w:rsidRPr="00A7563A">
        <w:rPr>
          <w:rFonts w:ascii="Calibri" w:eastAsia="MS Gothic" w:hAnsi="Calibri" w:cs="Calibri"/>
          <w:b/>
          <w:bCs/>
          <w:sz w:val="22"/>
        </w:rPr>
        <w:t>. Papildomi reikalavimai</w:t>
      </w:r>
    </w:p>
    <w:p w:rsidR="00A7563A" w:rsidRPr="00A7563A" w:rsidRDefault="009C6D3F" w:rsidP="009C6D3F">
      <w:pPr>
        <w:spacing w:after="0" w:line="240" w:lineRule="auto"/>
        <w:ind w:firstLine="567"/>
        <w:jc w:val="both"/>
        <w:rPr>
          <w:rFonts w:ascii="Calibri" w:eastAsia="MS Mincho" w:hAnsi="Calibri" w:cs="Calibri"/>
          <w:sz w:val="22"/>
        </w:rPr>
      </w:pPr>
      <w:r>
        <w:rPr>
          <w:rFonts w:ascii="Calibri" w:eastAsia="MS Mincho" w:hAnsi="Calibri" w:cs="Calibri"/>
          <w:sz w:val="22"/>
        </w:rPr>
        <w:t xml:space="preserve">Perkančioji organizacija reikalaus pateikti </w:t>
      </w:r>
      <w:r w:rsidR="00A7563A" w:rsidRPr="00A7563A">
        <w:rPr>
          <w:rFonts w:ascii="Calibri" w:eastAsia="MS Mincho" w:hAnsi="Calibri" w:cs="Calibri"/>
          <w:sz w:val="22"/>
        </w:rPr>
        <w:t xml:space="preserve">garantiją pagrindžiančius dokumentus </w:t>
      </w:r>
      <w:r w:rsidR="00783ABC" w:rsidRPr="00783ABC">
        <w:rPr>
          <w:rFonts w:ascii="Calibri" w:eastAsia="MS Mincho" w:hAnsi="Calibri" w:cs="Calibri"/>
          <w:sz w:val="22"/>
        </w:rPr>
        <w:t>(</w:t>
      </w:r>
      <w:r w:rsidR="00783ABC">
        <w:rPr>
          <w:rFonts w:ascii="Calibri" w:eastAsia="MS Mincho" w:hAnsi="Calibri" w:cs="Calibri"/>
          <w:sz w:val="22"/>
        </w:rPr>
        <w:t xml:space="preserve">pvz. </w:t>
      </w:r>
      <w:r w:rsidR="00783ABC" w:rsidRPr="00783ABC">
        <w:rPr>
          <w:rFonts w:ascii="Calibri" w:eastAsia="MS Mincho" w:hAnsi="Calibri" w:cs="Calibri"/>
          <w:sz w:val="22"/>
        </w:rPr>
        <w:t xml:space="preserve">gamintojo deklaraciją, techninę dokumentaciją ar kitus lygiaverčius </w:t>
      </w:r>
      <w:proofErr w:type="spellStart"/>
      <w:r w:rsidR="00783ABC" w:rsidRPr="00783ABC">
        <w:rPr>
          <w:rFonts w:ascii="Calibri" w:eastAsia="MS Mincho" w:hAnsi="Calibri" w:cs="Calibri"/>
          <w:sz w:val="22"/>
        </w:rPr>
        <w:t>įrodymus</w:t>
      </w:r>
      <w:proofErr w:type="spellEnd"/>
      <w:r w:rsidR="00783ABC" w:rsidRPr="00783ABC">
        <w:rPr>
          <w:rFonts w:ascii="Calibri" w:eastAsia="MS Mincho" w:hAnsi="Calibri" w:cs="Calibri"/>
          <w:sz w:val="22"/>
        </w:rPr>
        <w:t>)</w:t>
      </w:r>
      <w:r>
        <w:rPr>
          <w:rFonts w:ascii="Calibri" w:eastAsia="MS Mincho" w:hAnsi="Calibri" w:cs="Calibri"/>
          <w:sz w:val="22"/>
        </w:rPr>
        <w:t xml:space="preserve"> tik iš to tiekėjo, kurio pasiūlymas pagal vertinimo rezultatus galės būti pripažintas laimėjusiu</w:t>
      </w:r>
      <w:r w:rsidR="00A7563A" w:rsidRPr="00A7563A">
        <w:rPr>
          <w:rFonts w:ascii="Calibri" w:eastAsia="MS Mincho" w:hAnsi="Calibri" w:cs="Calibri"/>
          <w:sz w:val="22"/>
        </w:rPr>
        <w:t xml:space="preserve">. </w:t>
      </w:r>
      <w:r w:rsidRPr="009C6D3F">
        <w:rPr>
          <w:rFonts w:ascii="Calibri" w:eastAsia="MS Mincho" w:hAnsi="Calibri" w:cs="Calibri"/>
          <w:sz w:val="22"/>
        </w:rPr>
        <w:t>Jei tiekėjas nepateikia prašomų dokumentų arba pateikti dokumentai nepatvirtina pasiūlyme nurodytos informacijos apie garantiją, laikoma, kad pasiūlymas neatitinka pirkimo dokumentų reikalavimų, ir jis atmetamas.</w:t>
      </w:r>
    </w:p>
    <w:p w:rsidR="00793DCC" w:rsidRPr="00A7563A" w:rsidRDefault="00793DCC" w:rsidP="00A7563A">
      <w:pPr>
        <w:spacing w:after="0" w:line="300" w:lineRule="auto"/>
        <w:ind w:firstLine="567"/>
        <w:jc w:val="both"/>
        <w:rPr>
          <w:rFonts w:ascii="Calibri" w:eastAsia="Calibri" w:hAnsi="Calibri" w:cs="Calibri"/>
          <w:sz w:val="22"/>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Default="00793DCC" w:rsidP="00793DCC">
      <w:pPr>
        <w:spacing w:after="0" w:line="300" w:lineRule="auto"/>
        <w:ind w:firstLine="5103"/>
        <w:jc w:val="right"/>
        <w:rPr>
          <w:rFonts w:ascii="Calibri" w:eastAsia="Calibri" w:hAnsi="Calibri" w:cs="Calibri"/>
          <w:sz w:val="21"/>
          <w:szCs w:val="21"/>
          <w:lang w:eastAsia="lt-LT"/>
        </w:rPr>
      </w:pPr>
    </w:p>
    <w:p w:rsidR="00793DCC" w:rsidRPr="00793DCC" w:rsidRDefault="00793DCC" w:rsidP="00793DCC">
      <w:pPr>
        <w:spacing w:after="0" w:line="300" w:lineRule="auto"/>
        <w:ind w:firstLine="5103"/>
        <w:jc w:val="right"/>
        <w:rPr>
          <w:rFonts w:ascii="Calibri" w:eastAsia="Calibri" w:hAnsi="Calibri" w:cs="Calibri"/>
          <w:bCs/>
          <w:iCs/>
          <w:sz w:val="21"/>
          <w:szCs w:val="21"/>
          <w:lang w:eastAsia="lt-LT"/>
        </w:rPr>
      </w:pPr>
      <w:r w:rsidRPr="00793DCC">
        <w:rPr>
          <w:rFonts w:ascii="Calibri" w:eastAsia="Calibri" w:hAnsi="Calibri" w:cs="Calibri"/>
          <w:sz w:val="21"/>
          <w:szCs w:val="21"/>
          <w:lang w:eastAsia="lt-LT"/>
        </w:rPr>
        <w:lastRenderedPageBreak/>
        <w:t xml:space="preserve">Pirkimo sąlygų </w:t>
      </w:r>
      <w:r>
        <w:rPr>
          <w:rFonts w:ascii="Calibri" w:eastAsia="Calibri" w:hAnsi="Calibri" w:cs="Calibri"/>
          <w:sz w:val="21"/>
          <w:szCs w:val="21"/>
          <w:lang w:eastAsia="lt-LT"/>
        </w:rPr>
        <w:t>5</w:t>
      </w:r>
      <w:r w:rsidRPr="00793DCC">
        <w:rPr>
          <w:rFonts w:ascii="Calibri" w:eastAsia="Calibri" w:hAnsi="Calibri" w:cs="Calibri"/>
          <w:sz w:val="21"/>
          <w:szCs w:val="21"/>
          <w:lang w:eastAsia="lt-LT"/>
        </w:rPr>
        <w:t xml:space="preserve"> priedas „Terminai“</w:t>
      </w:r>
    </w:p>
    <w:p w:rsidR="00793DCC" w:rsidRPr="00F16DA8" w:rsidRDefault="00793DCC" w:rsidP="00F60DFA">
      <w:pPr>
        <w:spacing w:after="0" w:line="300" w:lineRule="auto"/>
        <w:ind w:firstLine="5103"/>
        <w:jc w:val="right"/>
        <w:rPr>
          <w:rFonts w:ascii="Calibri" w:eastAsia="Calibri" w:hAnsi="Calibri" w:cs="Calibri"/>
          <w:bCs/>
          <w:iCs/>
          <w:sz w:val="21"/>
          <w:szCs w:val="21"/>
          <w:lang w:eastAsia="lt-LT"/>
        </w:rPr>
      </w:pP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 xml:space="preserve">privalo išnagrinėti dalyvio pretenziją, priimti motyvuotą sprendimą ir apie jį, taip pat apie anksčiau praneštų pirkimo procedūros terminų pasikeitimą raštu pranešti pretenziją pateikusiam dalyviui ir </w:t>
            </w:r>
            <w:r w:rsidRPr="00F16DA8">
              <w:rPr>
                <w:rFonts w:ascii="Calibri" w:hAnsi="Calibri" w:cs="Calibri"/>
                <w:sz w:val="22"/>
                <w:szCs w:val="22"/>
              </w:rPr>
              <w:lastRenderedPageBreak/>
              <w:t>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lastRenderedPageBreak/>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E34" w:rsidRDefault="00E03E34" w:rsidP="00BA5CAD">
      <w:pPr>
        <w:spacing w:after="0" w:line="240" w:lineRule="auto"/>
      </w:pPr>
      <w:r>
        <w:separator/>
      </w:r>
    </w:p>
  </w:endnote>
  <w:endnote w:type="continuationSeparator" w:id="0">
    <w:p w:rsidR="00E03E34" w:rsidRDefault="00E03E34"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E34" w:rsidRDefault="00E03E34" w:rsidP="00BA5CAD">
      <w:pPr>
        <w:spacing w:after="0" w:line="240" w:lineRule="auto"/>
      </w:pPr>
      <w:r>
        <w:separator/>
      </w:r>
    </w:p>
  </w:footnote>
  <w:footnote w:type="continuationSeparator" w:id="0">
    <w:p w:rsidR="00E03E34" w:rsidRDefault="00E03E34"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9"/>
  </w:num>
  <w:num w:numId="4">
    <w:abstractNumId w:val="6"/>
  </w:num>
  <w:num w:numId="5">
    <w:abstractNumId w:val="3"/>
  </w:num>
  <w:num w:numId="6">
    <w:abstractNumId w:val="5"/>
  </w:num>
  <w:num w:numId="7">
    <w:abstractNumId w:val="0"/>
  </w:num>
  <w:num w:numId="8">
    <w:abstractNumId w:val="11"/>
  </w:num>
  <w:num w:numId="9">
    <w:abstractNumId w:val="10"/>
  </w:num>
  <w:num w:numId="10">
    <w:abstractNumId w:val="8"/>
  </w:num>
  <w:num w:numId="11">
    <w:abstractNumId w:val="2"/>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B1401"/>
    <w:rsid w:val="000B7A7D"/>
    <w:rsid w:val="000C0935"/>
    <w:rsid w:val="000C1FDA"/>
    <w:rsid w:val="000D7B99"/>
    <w:rsid w:val="000E3A02"/>
    <w:rsid w:val="0010374B"/>
    <w:rsid w:val="00114273"/>
    <w:rsid w:val="00114F08"/>
    <w:rsid w:val="0015163C"/>
    <w:rsid w:val="001647C4"/>
    <w:rsid w:val="00190FC2"/>
    <w:rsid w:val="001C060E"/>
    <w:rsid w:val="001C682A"/>
    <w:rsid w:val="001F0D79"/>
    <w:rsid w:val="001F39B4"/>
    <w:rsid w:val="00203941"/>
    <w:rsid w:val="00215353"/>
    <w:rsid w:val="002340C7"/>
    <w:rsid w:val="002378AC"/>
    <w:rsid w:val="00262266"/>
    <w:rsid w:val="00283F79"/>
    <w:rsid w:val="002B748B"/>
    <w:rsid w:val="002F478F"/>
    <w:rsid w:val="002F6281"/>
    <w:rsid w:val="003141B0"/>
    <w:rsid w:val="00314BC8"/>
    <w:rsid w:val="003169F8"/>
    <w:rsid w:val="00325396"/>
    <w:rsid w:val="00352E7F"/>
    <w:rsid w:val="00353832"/>
    <w:rsid w:val="00355133"/>
    <w:rsid w:val="00367ACA"/>
    <w:rsid w:val="00370600"/>
    <w:rsid w:val="003961C6"/>
    <w:rsid w:val="003A0C6E"/>
    <w:rsid w:val="003B58E5"/>
    <w:rsid w:val="003E0994"/>
    <w:rsid w:val="00405FC1"/>
    <w:rsid w:val="00423B54"/>
    <w:rsid w:val="004351D0"/>
    <w:rsid w:val="00437D94"/>
    <w:rsid w:val="00456BF3"/>
    <w:rsid w:val="00463347"/>
    <w:rsid w:val="004833B2"/>
    <w:rsid w:val="00486AD7"/>
    <w:rsid w:val="004A60D1"/>
    <w:rsid w:val="004C6534"/>
    <w:rsid w:val="00505A9A"/>
    <w:rsid w:val="00523F66"/>
    <w:rsid w:val="005263B4"/>
    <w:rsid w:val="005269E1"/>
    <w:rsid w:val="0053312B"/>
    <w:rsid w:val="0053661B"/>
    <w:rsid w:val="00542496"/>
    <w:rsid w:val="00544EF3"/>
    <w:rsid w:val="00546D1E"/>
    <w:rsid w:val="005619DB"/>
    <w:rsid w:val="005650E0"/>
    <w:rsid w:val="00586269"/>
    <w:rsid w:val="005B5F15"/>
    <w:rsid w:val="005B6A8A"/>
    <w:rsid w:val="005C6D5F"/>
    <w:rsid w:val="005E1DEB"/>
    <w:rsid w:val="005E2D86"/>
    <w:rsid w:val="0060746E"/>
    <w:rsid w:val="00624543"/>
    <w:rsid w:val="00630324"/>
    <w:rsid w:val="00641CDB"/>
    <w:rsid w:val="00670CF1"/>
    <w:rsid w:val="006F5CDC"/>
    <w:rsid w:val="00766AA6"/>
    <w:rsid w:val="00783ABC"/>
    <w:rsid w:val="00793DCC"/>
    <w:rsid w:val="007A2FF4"/>
    <w:rsid w:val="007A5845"/>
    <w:rsid w:val="007A6F4A"/>
    <w:rsid w:val="007B214A"/>
    <w:rsid w:val="00817D67"/>
    <w:rsid w:val="00844C81"/>
    <w:rsid w:val="008D24D0"/>
    <w:rsid w:val="008E18D3"/>
    <w:rsid w:val="0090135C"/>
    <w:rsid w:val="00904168"/>
    <w:rsid w:val="009241B0"/>
    <w:rsid w:val="00931674"/>
    <w:rsid w:val="00941CCB"/>
    <w:rsid w:val="00943FFA"/>
    <w:rsid w:val="009825FA"/>
    <w:rsid w:val="009C6D3F"/>
    <w:rsid w:val="00A031AA"/>
    <w:rsid w:val="00A15F72"/>
    <w:rsid w:val="00A64C9E"/>
    <w:rsid w:val="00A7563A"/>
    <w:rsid w:val="00AB1A57"/>
    <w:rsid w:val="00AC0FA0"/>
    <w:rsid w:val="00AC32CE"/>
    <w:rsid w:val="00AC4F27"/>
    <w:rsid w:val="00AC5271"/>
    <w:rsid w:val="00AC72CB"/>
    <w:rsid w:val="00AE2D72"/>
    <w:rsid w:val="00B059A3"/>
    <w:rsid w:val="00B82585"/>
    <w:rsid w:val="00B87F1B"/>
    <w:rsid w:val="00B90411"/>
    <w:rsid w:val="00BA5CAD"/>
    <w:rsid w:val="00BC7595"/>
    <w:rsid w:val="00BD010B"/>
    <w:rsid w:val="00C2282D"/>
    <w:rsid w:val="00C240F7"/>
    <w:rsid w:val="00C31CB2"/>
    <w:rsid w:val="00C31E9D"/>
    <w:rsid w:val="00C548F9"/>
    <w:rsid w:val="00C603D5"/>
    <w:rsid w:val="00C75436"/>
    <w:rsid w:val="00C96CB1"/>
    <w:rsid w:val="00CA6F96"/>
    <w:rsid w:val="00CD5286"/>
    <w:rsid w:val="00CD7315"/>
    <w:rsid w:val="00CE3269"/>
    <w:rsid w:val="00D200C0"/>
    <w:rsid w:val="00D861E4"/>
    <w:rsid w:val="00DB0083"/>
    <w:rsid w:val="00DB6846"/>
    <w:rsid w:val="00DC3E91"/>
    <w:rsid w:val="00E03E34"/>
    <w:rsid w:val="00E2561D"/>
    <w:rsid w:val="00E73D55"/>
    <w:rsid w:val="00E97848"/>
    <w:rsid w:val="00EA14B0"/>
    <w:rsid w:val="00EC3B7E"/>
    <w:rsid w:val="00ED3A27"/>
    <w:rsid w:val="00EE47D1"/>
    <w:rsid w:val="00EF66F3"/>
    <w:rsid w:val="00F12730"/>
    <w:rsid w:val="00F16B1E"/>
    <w:rsid w:val="00F16DA8"/>
    <w:rsid w:val="00F33EF0"/>
    <w:rsid w:val="00F60DFA"/>
    <w:rsid w:val="00F70069"/>
    <w:rsid w:val="00F751F6"/>
    <w:rsid w:val="00F8063F"/>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30986"/>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855</TotalTime>
  <Pages>10</Pages>
  <Words>10233</Words>
  <Characters>5834</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38</cp:revision>
  <cp:lastPrinted>2024-09-11T13:11:00Z</cp:lastPrinted>
  <dcterms:created xsi:type="dcterms:W3CDTF">2024-03-13T14:50:00Z</dcterms:created>
  <dcterms:modified xsi:type="dcterms:W3CDTF">2026-03-31T13:10:00Z</dcterms:modified>
</cp:coreProperties>
</file>